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F4489" w14:textId="594BB080" w:rsidR="00636ADC" w:rsidRPr="00B57341" w:rsidRDefault="00636ADC" w:rsidP="00B57341">
      <w:pPr>
        <w:rPr>
          <w:b/>
          <w:bCs/>
          <w:sz w:val="40"/>
          <w:szCs w:val="40"/>
        </w:rPr>
      </w:pPr>
      <w:r w:rsidRPr="00B57341">
        <w:rPr>
          <w:b/>
          <w:noProof/>
          <w:szCs w:val="24"/>
        </w:rPr>
        <w:drawing>
          <wp:anchor distT="0" distB="0" distL="114300" distR="114300" simplePos="0" relativeHeight="251659264" behindDoc="0" locked="0" layoutInCell="1" allowOverlap="1" wp14:anchorId="2394F458" wp14:editId="246E8CC4">
            <wp:simplePos x="0" y="0"/>
            <wp:positionH relativeFrom="column">
              <wp:posOffset>6350</wp:posOffset>
            </wp:positionH>
            <wp:positionV relativeFrom="paragraph">
              <wp:posOffset>190500</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r w:rsidR="0013224F">
        <w:rPr>
          <w:b/>
          <w:bCs/>
          <w:sz w:val="40"/>
          <w:szCs w:val="40"/>
        </w:rPr>
        <w:tab/>
      </w:r>
      <w:r w:rsidRPr="00B57341">
        <w:rPr>
          <w:b/>
          <w:bCs/>
          <w:sz w:val="40"/>
          <w:szCs w:val="40"/>
        </w:rPr>
        <w:t xml:space="preserve"> </w:t>
      </w:r>
    </w:p>
    <w:p w14:paraId="68316D9E" w14:textId="77777777" w:rsidR="00636ADC" w:rsidRDefault="00636ADC">
      <w:r>
        <w:t xml:space="preserve"> </w:t>
      </w:r>
    </w:p>
    <w:p w14:paraId="04EB7BF9" w14:textId="77777777" w:rsidR="00636ADC" w:rsidRDefault="00636ADC"/>
    <w:p w14:paraId="61A62D58" w14:textId="7DD024E8" w:rsidR="00636ADC" w:rsidRDefault="00C94BB5">
      <w:r>
        <w:tab/>
      </w:r>
      <w:r>
        <w:tab/>
      </w:r>
    </w:p>
    <w:p w14:paraId="5AFA2CDD" w14:textId="77777777" w:rsidR="00034B8D" w:rsidRDefault="00034B8D" w:rsidP="00034B8D">
      <w:pPr>
        <w:jc w:val="both"/>
        <w:rPr>
          <w:b/>
          <w:bCs/>
          <w:sz w:val="36"/>
          <w:szCs w:val="36"/>
        </w:rPr>
      </w:pPr>
    </w:p>
    <w:p w14:paraId="42F5FBDE" w14:textId="77777777" w:rsidR="00034B8D" w:rsidRDefault="00034B8D" w:rsidP="00034B8D">
      <w:pPr>
        <w:jc w:val="both"/>
        <w:rPr>
          <w:b/>
          <w:bCs/>
          <w:sz w:val="36"/>
          <w:szCs w:val="36"/>
        </w:rPr>
      </w:pPr>
    </w:p>
    <w:p w14:paraId="20600849" w14:textId="71CC3967" w:rsidR="00034B8D" w:rsidRPr="00115ED3" w:rsidRDefault="00034B8D" w:rsidP="00034B8D">
      <w:pPr>
        <w:jc w:val="both"/>
        <w:rPr>
          <w:b/>
          <w:bCs/>
          <w:sz w:val="36"/>
          <w:szCs w:val="36"/>
        </w:rPr>
      </w:pPr>
      <w:r w:rsidRPr="00115ED3">
        <w:rPr>
          <w:b/>
          <w:bCs/>
          <w:sz w:val="36"/>
          <w:szCs w:val="36"/>
        </w:rPr>
        <w:t xml:space="preserve">Vision Australia </w:t>
      </w:r>
      <w:r>
        <w:rPr>
          <w:b/>
          <w:bCs/>
          <w:sz w:val="36"/>
          <w:szCs w:val="36"/>
        </w:rPr>
        <w:t>Joint Feedback: regional Travel Concessions for People who are Blind or have Low Vision</w:t>
      </w:r>
      <w:r w:rsidRPr="00115ED3">
        <w:rPr>
          <w:b/>
          <w:bCs/>
          <w:sz w:val="36"/>
          <w:szCs w:val="36"/>
        </w:rPr>
        <w:t xml:space="preserve"> </w:t>
      </w:r>
    </w:p>
    <w:p w14:paraId="1F2AA9AB" w14:textId="77777777" w:rsidR="00034B8D" w:rsidRDefault="00034B8D" w:rsidP="00034B8D">
      <w:pPr>
        <w:jc w:val="both"/>
      </w:pPr>
    </w:p>
    <w:p w14:paraId="42BBD418" w14:textId="46C7F417" w:rsidR="00034B8D" w:rsidRDefault="00034B8D" w:rsidP="00034B8D">
      <w:pPr>
        <w:jc w:val="both"/>
      </w:pPr>
      <w:r>
        <w:t>Submission to: Transport for NSW– Transport and the Arts</w:t>
      </w:r>
    </w:p>
    <w:p w14:paraId="3AC487CB" w14:textId="77777777" w:rsidR="00034B8D" w:rsidRDefault="00034B8D" w:rsidP="00034B8D">
      <w:pPr>
        <w:jc w:val="both"/>
      </w:pPr>
    </w:p>
    <w:p w14:paraId="209A3FE1" w14:textId="05A25334" w:rsidR="00034B8D" w:rsidRDefault="00034B8D" w:rsidP="00034B8D">
      <w:pPr>
        <w:jc w:val="both"/>
      </w:pPr>
      <w:r>
        <w:t>Submitted via: atac@transport.nsw.gov.au</w:t>
      </w:r>
    </w:p>
    <w:p w14:paraId="58915901" w14:textId="77777777" w:rsidR="00034B8D" w:rsidRDefault="00034B8D" w:rsidP="00034B8D">
      <w:pPr>
        <w:jc w:val="both"/>
      </w:pPr>
    </w:p>
    <w:p w14:paraId="5B105307" w14:textId="4D93B691" w:rsidR="00034B8D" w:rsidRDefault="00034B8D" w:rsidP="00034B8D">
      <w:pPr>
        <w:jc w:val="both"/>
      </w:pPr>
      <w:r>
        <w:t xml:space="preserve">Date: 27 September 2024 </w:t>
      </w:r>
    </w:p>
    <w:p w14:paraId="1C4E2151" w14:textId="77777777" w:rsidR="00034B8D" w:rsidRDefault="00034B8D" w:rsidP="00034B8D">
      <w:pPr>
        <w:jc w:val="both"/>
      </w:pPr>
    </w:p>
    <w:p w14:paraId="7C60D7DF" w14:textId="77777777" w:rsidR="00034B8D" w:rsidRDefault="00034B8D" w:rsidP="00034B8D">
      <w:pPr>
        <w:jc w:val="both"/>
      </w:pPr>
      <w:r>
        <w:t xml:space="preserve">Submission approved by: Chris Edwards, Director Government Relations and Advocacy, NDIS and Aged Care, Vision Australia </w:t>
      </w:r>
    </w:p>
    <w:p w14:paraId="2A466FBD" w14:textId="77777777" w:rsidR="00034B8D" w:rsidRDefault="00034B8D" w:rsidP="00034B8D">
      <w:r>
        <w:t xml:space="preserve"> ___________________________________________________________________</w:t>
      </w:r>
    </w:p>
    <w:p w14:paraId="6B396486" w14:textId="77777777" w:rsidR="00034B8D" w:rsidRDefault="00034B8D" w:rsidP="00034B8D">
      <w:r>
        <w:t> </w:t>
      </w:r>
    </w:p>
    <w:p w14:paraId="54EFBDDB" w14:textId="58FF9FE6" w:rsidR="00D850DC" w:rsidRDefault="00D850DC">
      <w:r>
        <w:br w:type="page"/>
      </w:r>
    </w:p>
    <w:p w14:paraId="48294386" w14:textId="3FD1211A" w:rsidR="00EB6DD3" w:rsidRPr="00D850DC" w:rsidRDefault="00E912AA">
      <w:r w:rsidRPr="00D850DC">
        <w:lastRenderedPageBreak/>
        <w:t>Introduction</w:t>
      </w:r>
    </w:p>
    <w:p w14:paraId="5CA3C094" w14:textId="6E56C3D9" w:rsidR="002B261C" w:rsidRPr="00D850DC" w:rsidRDefault="00E912AA">
      <w:r w:rsidRPr="00D850DC">
        <w:t>This feedback has been prepar</w:t>
      </w:r>
      <w:r w:rsidR="00D850DC" w:rsidRPr="00D850DC">
        <w:t>e</w:t>
      </w:r>
      <w:r w:rsidRPr="00D850DC">
        <w:t>d jointly by</w:t>
      </w:r>
      <w:r w:rsidR="002B261C" w:rsidRPr="00D850DC">
        <w:t>:</w:t>
      </w:r>
    </w:p>
    <w:p w14:paraId="2549563B" w14:textId="701E03FA" w:rsidR="002B261C" w:rsidRDefault="00E912AA">
      <w:r w:rsidRPr="00D850DC">
        <w:t>Vision Australia,</w:t>
      </w:r>
    </w:p>
    <w:p w14:paraId="00548D0A" w14:textId="77777777" w:rsidR="000D4F9F" w:rsidRDefault="000D4F9F"/>
    <w:p w14:paraId="6C52BF53" w14:textId="021DDB9E" w:rsidR="000D4F9F" w:rsidRPr="00D850DC" w:rsidRDefault="000D4F9F">
      <w:r>
        <w:t xml:space="preserve">Blind Citizens Australia (BCA) </w:t>
      </w:r>
      <w:r w:rsidR="00883000">
        <w:rPr>
          <w:noProof/>
        </w:rPr>
        <w:drawing>
          <wp:inline distT="0" distB="0" distL="0" distR="0" wp14:anchorId="16CC3F0B" wp14:editId="017E2014">
            <wp:extent cx="5619750" cy="3530600"/>
            <wp:effectExtent l="0" t="0" r="0" b="0"/>
            <wp:docPr id="1974587142" name="Picture 1" descr="A logo of a person with an ey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87142" name="Picture 1" descr="A logo of a person with an ey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0" cy="3530600"/>
                    </a:xfrm>
                    <a:prstGeom prst="rect">
                      <a:avLst/>
                    </a:prstGeom>
                    <a:noFill/>
                    <a:ln>
                      <a:noFill/>
                    </a:ln>
                  </pic:spPr>
                </pic:pic>
              </a:graphicData>
            </a:graphic>
          </wp:inline>
        </w:drawing>
      </w:r>
      <w:r w:rsidR="00D14F4D">
        <w:tab/>
      </w:r>
    </w:p>
    <w:p w14:paraId="623CA2E5" w14:textId="28DF1726" w:rsidR="002B261C" w:rsidRPr="00D850DC" w:rsidRDefault="002B261C">
      <w:r w:rsidRPr="00D850DC">
        <w:t>G</w:t>
      </w:r>
      <w:r w:rsidR="00E912AA" w:rsidRPr="00D850DC">
        <w:t xml:space="preserve">uide Dogs NSW/ACT, </w:t>
      </w:r>
      <w:r w:rsidRPr="00D850DC">
        <w:rPr>
          <w:noProof/>
        </w:rPr>
        <w:drawing>
          <wp:inline distT="0" distB="0" distL="0" distR="0" wp14:anchorId="4CCFA290" wp14:editId="1187C89A">
            <wp:extent cx="4229100" cy="3028950"/>
            <wp:effectExtent l="0" t="0" r="0" b="0"/>
            <wp:docPr id="2099072309"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072309" name="Picture 2" descr="A black text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9100" cy="3028950"/>
                    </a:xfrm>
                    <a:prstGeom prst="rect">
                      <a:avLst/>
                    </a:prstGeom>
                    <a:noFill/>
                    <a:ln>
                      <a:noFill/>
                    </a:ln>
                  </pic:spPr>
                </pic:pic>
              </a:graphicData>
            </a:graphic>
          </wp:inline>
        </w:drawing>
      </w:r>
    </w:p>
    <w:p w14:paraId="3367DF19" w14:textId="4A8B6F60" w:rsidR="002B261C" w:rsidRPr="00D850DC" w:rsidRDefault="00E912AA">
      <w:r w:rsidRPr="00D850DC">
        <w:t xml:space="preserve">and </w:t>
      </w:r>
    </w:p>
    <w:p w14:paraId="1B776A5C" w14:textId="77777777" w:rsidR="0078504F" w:rsidRDefault="0078504F"/>
    <w:p w14:paraId="503E2957" w14:textId="26796DD6" w:rsidR="002B261C" w:rsidRPr="00D850DC" w:rsidRDefault="00E912AA">
      <w:r w:rsidRPr="00D850DC">
        <w:lastRenderedPageBreak/>
        <w:t>Physical Disability Council of NSW.</w:t>
      </w:r>
      <w:r w:rsidR="002B261C" w:rsidRPr="00D850DC">
        <w:t xml:space="preserve"> </w:t>
      </w:r>
      <w:r w:rsidR="002B261C" w:rsidRPr="00D850DC">
        <w:rPr>
          <w:noProof/>
        </w:rPr>
        <w:drawing>
          <wp:inline distT="0" distB="0" distL="0" distR="0" wp14:anchorId="4A4D0454" wp14:editId="21276D7A">
            <wp:extent cx="3543300" cy="3543300"/>
            <wp:effectExtent l="0" t="0" r="0" b="0"/>
            <wp:docPr id="650368442" name="Picture 1" descr="A logo for a physical disability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368442" name="Picture 1" descr="A logo for a physical disability counci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inline>
        </w:drawing>
      </w:r>
    </w:p>
    <w:p w14:paraId="4B0AA3E4" w14:textId="77777777" w:rsidR="002B261C" w:rsidRPr="00D850DC" w:rsidRDefault="002B261C"/>
    <w:p w14:paraId="6683487F" w14:textId="5431B2B5" w:rsidR="00E912AA" w:rsidRPr="00D850DC" w:rsidRDefault="002B261C">
      <w:r w:rsidRPr="00D850DC">
        <w:t xml:space="preserve">In our feedback </w:t>
      </w:r>
      <w:r w:rsidR="00E96251" w:rsidRPr="00D850DC">
        <w:t xml:space="preserve">We provide </w:t>
      </w:r>
      <w:r w:rsidRPr="00D850DC">
        <w:t xml:space="preserve">needed </w:t>
      </w:r>
      <w:r w:rsidR="00E96251" w:rsidRPr="00D850DC">
        <w:t xml:space="preserve">factual </w:t>
      </w:r>
      <w:r w:rsidRPr="00D850DC">
        <w:t xml:space="preserve">corrections and </w:t>
      </w:r>
      <w:r w:rsidR="00E96251" w:rsidRPr="00D850DC">
        <w:t>information about the NSW Vision Impaired Person</w:t>
      </w:r>
      <w:r w:rsidR="007936C6">
        <w:t>’s Travel</w:t>
      </w:r>
      <w:r w:rsidR="00E96251" w:rsidRPr="00D850DC">
        <w:t xml:space="preserve"> Pass</w:t>
      </w:r>
      <w:r w:rsidR="007936C6">
        <w:t xml:space="preserve"> (VIP Travel Pass)</w:t>
      </w:r>
      <w:r w:rsidR="00E96251" w:rsidRPr="00D850DC">
        <w:t>, including that it has its origins in a concession that was introduced more than a century ago.</w:t>
      </w:r>
      <w:r w:rsidR="00D23AAA">
        <w:t xml:space="preserve"> We emphasise that </w:t>
      </w:r>
      <w:r w:rsidR="006E4868">
        <w:t>this Travel Pass</w:t>
      </w:r>
      <w:r w:rsidR="00D23AAA">
        <w:t xml:space="preserve"> must be </w:t>
      </w:r>
      <w:r w:rsidR="00365260">
        <w:t xml:space="preserve">maintained, and that it must form the basis </w:t>
      </w:r>
      <w:r w:rsidR="006E4868">
        <w:t>for regional travel concessions.</w:t>
      </w:r>
    </w:p>
    <w:p w14:paraId="25FD03D5" w14:textId="551597BC" w:rsidR="00F02AA9" w:rsidRPr="00D850DC" w:rsidRDefault="00F02AA9" w:rsidP="00F02AA9">
      <w:pPr>
        <w:pStyle w:val="Heading2"/>
        <w:rPr>
          <w:lang w:val="en-AU"/>
        </w:rPr>
      </w:pPr>
      <w:r w:rsidRPr="00D850DC">
        <w:rPr>
          <w:lang w:val="en-AU"/>
        </w:rPr>
        <w:t>Vision Impaired Perso</w:t>
      </w:r>
      <w:r w:rsidR="00E912AA" w:rsidRPr="00D850DC">
        <w:rPr>
          <w:lang w:val="en-AU"/>
        </w:rPr>
        <w:t>n</w:t>
      </w:r>
      <w:r w:rsidR="009C3155">
        <w:rPr>
          <w:lang w:val="en-AU"/>
        </w:rPr>
        <w:t>’s</w:t>
      </w:r>
      <w:r w:rsidR="00E912AA" w:rsidRPr="00D850DC">
        <w:rPr>
          <w:lang w:val="en-AU"/>
        </w:rPr>
        <w:t xml:space="preserve"> </w:t>
      </w:r>
      <w:r w:rsidR="009C3155">
        <w:rPr>
          <w:lang w:val="en-AU"/>
        </w:rPr>
        <w:t xml:space="preserve">Travel </w:t>
      </w:r>
      <w:r w:rsidR="00E912AA" w:rsidRPr="00D850DC">
        <w:rPr>
          <w:lang w:val="en-AU"/>
        </w:rPr>
        <w:t>Pass</w:t>
      </w:r>
    </w:p>
    <w:p w14:paraId="31BB619E" w14:textId="7D10648C" w:rsidR="00F02AA9" w:rsidRPr="00D850DC" w:rsidRDefault="00F02AA9" w:rsidP="00F02AA9">
      <w:r w:rsidRPr="00D850DC">
        <w:t xml:space="preserve">The </w:t>
      </w:r>
      <w:r w:rsidR="001243AF" w:rsidRPr="00D850DC">
        <w:t xml:space="preserve">NSW </w:t>
      </w:r>
      <w:r w:rsidRPr="00D850DC">
        <w:t>Vision Impaired Person</w:t>
      </w:r>
      <w:r w:rsidR="009C3155">
        <w:t>’s Travel</w:t>
      </w:r>
      <w:r w:rsidRPr="00D850DC">
        <w:t xml:space="preserve"> Pass began as a tram travel concession in 1911. A similar concession had been established in Victoria 20 years previously. The concession was extended to cover train travel in 1922 and was later expanded to in</w:t>
      </w:r>
      <w:r w:rsidR="00E912AA" w:rsidRPr="00D850DC">
        <w:t>c</w:t>
      </w:r>
      <w:r w:rsidRPr="00D850DC">
        <w:t>lu</w:t>
      </w:r>
      <w:r w:rsidR="00E912AA" w:rsidRPr="00D850DC">
        <w:t>d</w:t>
      </w:r>
      <w:r w:rsidRPr="00D850DC">
        <w:t>e bus and ferry travel</w:t>
      </w:r>
      <w:r w:rsidR="00E912AA" w:rsidRPr="00D850DC">
        <w:rPr>
          <w:rStyle w:val="FootnoteReference"/>
        </w:rPr>
        <w:footnoteReference w:id="1"/>
      </w:r>
      <w:r w:rsidR="00E912AA" w:rsidRPr="00D850DC">
        <w:t>.</w:t>
      </w:r>
      <w:r w:rsidR="001243AF" w:rsidRPr="00D850DC">
        <w:t xml:space="preserve"> It has been available to any person who meets the eligibility criteria in NSW.</w:t>
      </w:r>
    </w:p>
    <w:p w14:paraId="19B67C67" w14:textId="77777777" w:rsidR="00E912AA" w:rsidRPr="00D850DC" w:rsidRDefault="00E912AA" w:rsidP="00F02AA9"/>
    <w:p w14:paraId="6E259500" w14:textId="67F051A5" w:rsidR="007D4BD1" w:rsidRPr="00D850DC" w:rsidRDefault="00DF1DE9" w:rsidP="00F02AA9">
      <w:r w:rsidRPr="00D850DC">
        <w:t>The V</w:t>
      </w:r>
      <w:r w:rsidR="0041212A">
        <w:t>IP Travel</w:t>
      </w:r>
      <w:r w:rsidRPr="00D850DC">
        <w:t xml:space="preserve"> Pass is very clearly a travel concession that predates the Disability Standards for Accessible Public Transport by 90 years. Describing it as a “temporary equivalent access solution” is a complete mischaracteri</w:t>
      </w:r>
      <w:r w:rsidR="007D4BD1" w:rsidRPr="00D850DC">
        <w:t>s</w:t>
      </w:r>
      <w:r w:rsidRPr="00D850DC">
        <w:t xml:space="preserve">ation that is </w:t>
      </w:r>
      <w:r w:rsidR="00C93E57">
        <w:t xml:space="preserve">not </w:t>
      </w:r>
      <w:r w:rsidR="00B67B0E">
        <w:t>consistent with</w:t>
      </w:r>
      <w:r w:rsidRPr="00D850DC">
        <w:t xml:space="preserve"> </w:t>
      </w:r>
      <w:r w:rsidR="00B67B0E">
        <w:t>the</w:t>
      </w:r>
      <w:r w:rsidRPr="00D850DC">
        <w:t xml:space="preserve"> histor</w:t>
      </w:r>
      <w:r w:rsidR="00B67B0E">
        <w:t>ical record</w:t>
      </w:r>
      <w:r w:rsidRPr="00D850DC">
        <w:t xml:space="preserve">. </w:t>
      </w:r>
      <w:r w:rsidR="007C31F1">
        <w:t xml:space="preserve">There is no mention of the temporary nature of this </w:t>
      </w:r>
      <w:r w:rsidR="002C341D">
        <w:t xml:space="preserve">travel </w:t>
      </w:r>
      <w:r w:rsidR="007C31F1">
        <w:t xml:space="preserve">pass on the official information provided by Transport for NSW or Service NSW websites. </w:t>
      </w:r>
      <w:r w:rsidRPr="00D850DC">
        <w:t xml:space="preserve">Similar travel concessions for people who are blind or have low vision exist in </w:t>
      </w:r>
      <w:r w:rsidR="000C06CA">
        <w:t xml:space="preserve">all </w:t>
      </w:r>
      <w:r w:rsidRPr="00D850DC">
        <w:t>other Australian jurisdictions, and they also long predate the Disability Standards for A</w:t>
      </w:r>
      <w:r w:rsidR="00D850DC">
        <w:t>c</w:t>
      </w:r>
      <w:r w:rsidRPr="00D850DC">
        <w:t>cessible Public Transport.</w:t>
      </w:r>
      <w:r w:rsidR="00BE67C9">
        <w:t xml:space="preserve"> </w:t>
      </w:r>
      <w:r w:rsidR="00FD3A15">
        <w:t>Moreover,</w:t>
      </w:r>
      <w:r w:rsidR="006A534D">
        <w:t xml:space="preserve"> </w:t>
      </w:r>
      <w:r w:rsidR="00D17E8B" w:rsidRPr="00D17E8B">
        <w:t>the</w:t>
      </w:r>
      <w:r w:rsidR="006A534D">
        <w:t xml:space="preserve"> </w:t>
      </w:r>
      <w:r w:rsidR="001D41AE">
        <w:t>ex</w:t>
      </w:r>
      <w:r w:rsidR="006A534D">
        <w:t>istence</w:t>
      </w:r>
      <w:r w:rsidR="00D17E8B" w:rsidRPr="00D17E8B">
        <w:t xml:space="preserve"> </w:t>
      </w:r>
      <w:r w:rsidR="001D41AE">
        <w:t>of</w:t>
      </w:r>
      <w:r w:rsidR="00D17E8B" w:rsidRPr="00D17E8B">
        <w:t xml:space="preserve"> VIP Travel Passes in all states and territories </w:t>
      </w:r>
      <w:r w:rsidR="009714F5">
        <w:t>s</w:t>
      </w:r>
      <w:r w:rsidR="00D17E8B" w:rsidRPr="00D17E8B">
        <w:t xml:space="preserve">hows </w:t>
      </w:r>
      <w:r w:rsidR="009714F5">
        <w:t xml:space="preserve">clearly </w:t>
      </w:r>
      <w:r w:rsidR="00D17E8B" w:rsidRPr="00D17E8B">
        <w:t>that there is an identified access requirement for the Travel Pass which has resulted in an established and ongoing program across the country.</w:t>
      </w:r>
    </w:p>
    <w:p w14:paraId="3E85055A" w14:textId="77777777" w:rsidR="007D4BD1" w:rsidRPr="00D850DC" w:rsidRDefault="007D4BD1" w:rsidP="00F02AA9"/>
    <w:p w14:paraId="13012DEE" w14:textId="4467259C" w:rsidR="00E912AA" w:rsidRPr="00D850DC" w:rsidRDefault="00DF1DE9" w:rsidP="00F02AA9">
      <w:r w:rsidRPr="00D850DC">
        <w:t xml:space="preserve">The Standards themselves do not preclude the establishment or continuation of travel concessions (including the free travel allowed by the </w:t>
      </w:r>
      <w:r w:rsidR="00AE6AC3">
        <w:t>NSW VIP</w:t>
      </w:r>
      <w:r w:rsidRPr="00D850DC">
        <w:t xml:space="preserve"> </w:t>
      </w:r>
      <w:r w:rsidR="00781B74">
        <w:t xml:space="preserve">Travel </w:t>
      </w:r>
      <w:r w:rsidRPr="00D850DC">
        <w:t xml:space="preserve">Pass) and in practice the Standards have not </w:t>
      </w:r>
      <w:r w:rsidR="001243AF" w:rsidRPr="00D850DC">
        <w:t xml:space="preserve">previously </w:t>
      </w:r>
      <w:r w:rsidRPr="00D850DC">
        <w:t xml:space="preserve">been construed as requiring </w:t>
      </w:r>
      <w:r w:rsidR="001243AF" w:rsidRPr="00D850DC">
        <w:t xml:space="preserve">or implying </w:t>
      </w:r>
      <w:r w:rsidRPr="00D850DC">
        <w:t>a discontinuation or modification of such concessions</w:t>
      </w:r>
      <w:r w:rsidR="00471F29" w:rsidRPr="00D850DC">
        <w:t>. Similarly, the implementation of the Standards has not led to any attempt to reframe existing travel concessions as a “temporary equivalent access solution”.</w:t>
      </w:r>
    </w:p>
    <w:p w14:paraId="16922B0B" w14:textId="77777777" w:rsidR="008A0DDC" w:rsidRPr="00D850DC" w:rsidRDefault="008A0DDC" w:rsidP="00F02AA9"/>
    <w:p w14:paraId="49C8B7B6" w14:textId="72370AC6" w:rsidR="008A0DDC" w:rsidRPr="00D850DC" w:rsidRDefault="008A0DDC" w:rsidP="00F02AA9">
      <w:r w:rsidRPr="00D850DC">
        <w:t>It is also important to point out that the V</w:t>
      </w:r>
      <w:r w:rsidR="006274ED">
        <w:t>IP</w:t>
      </w:r>
      <w:r w:rsidRPr="00D850DC">
        <w:t xml:space="preserve"> </w:t>
      </w:r>
      <w:r w:rsidR="00261F91">
        <w:t xml:space="preserve">Travel </w:t>
      </w:r>
      <w:r w:rsidRPr="00D850DC">
        <w:t xml:space="preserve">Pass concession also provides free travel for an </w:t>
      </w:r>
      <w:r w:rsidR="00A21988">
        <w:t>additional person</w:t>
      </w:r>
      <w:r w:rsidR="00D548C4">
        <w:t>, the “attendant”.</w:t>
      </w:r>
      <w:r w:rsidRPr="00D850DC">
        <w:t xml:space="preserve"> This is in recognition of the many barriers that people who are blind or have low vision </w:t>
      </w:r>
      <w:r w:rsidR="00636ADC">
        <w:t xml:space="preserve">face </w:t>
      </w:r>
      <w:r w:rsidRPr="00D850DC">
        <w:t xml:space="preserve">when travelling, especially to unfamiliar destinations. Again, this aspect of the </w:t>
      </w:r>
      <w:r w:rsidR="00261F91">
        <w:t xml:space="preserve">Travel </w:t>
      </w:r>
      <w:r w:rsidRPr="00D850DC">
        <w:t xml:space="preserve">Pass has nothing </w:t>
      </w:r>
      <w:r w:rsidR="00636ADC">
        <w:t xml:space="preserve">to do </w:t>
      </w:r>
      <w:r w:rsidRPr="00D850DC">
        <w:t>with, and long predat</w:t>
      </w:r>
      <w:r w:rsidR="00261F91">
        <w:t>es</w:t>
      </w:r>
      <w:r w:rsidRPr="00D850DC">
        <w:t>, the Disability Standards for Accessible Public Transport.</w:t>
      </w:r>
    </w:p>
    <w:p w14:paraId="0F52B5B9" w14:textId="77777777" w:rsidR="008A0DDC" w:rsidRPr="00D850DC" w:rsidRDefault="008A0DDC" w:rsidP="00F02AA9"/>
    <w:p w14:paraId="1DAE4A62" w14:textId="2C94E5B5" w:rsidR="008A0DDC" w:rsidRPr="00D850DC" w:rsidRDefault="008A0DDC" w:rsidP="00F02AA9">
      <w:r w:rsidRPr="00D850DC">
        <w:t xml:space="preserve">While the </w:t>
      </w:r>
      <w:r w:rsidR="00207304">
        <w:t xml:space="preserve">VIP Travel </w:t>
      </w:r>
      <w:r w:rsidRPr="00D850DC">
        <w:t xml:space="preserve">Pass only allows free travel (for the holder and </w:t>
      </w:r>
      <w:r w:rsidR="00BF57D9">
        <w:t xml:space="preserve">an </w:t>
      </w:r>
      <w:r w:rsidR="009F5BAC">
        <w:t>additional person</w:t>
      </w:r>
      <w:r w:rsidRPr="00D850DC">
        <w:t>) on public transport in NSW, in practice many private bus operators have accepted</w:t>
      </w:r>
      <w:r w:rsidR="00E27803" w:rsidRPr="00D850DC">
        <w:t xml:space="preserve"> it and provided the same concession. We are aware that transport operators in other jurisdictions also often accept the </w:t>
      </w:r>
      <w:r w:rsidR="00B62D16">
        <w:t xml:space="preserve">VIP Travel </w:t>
      </w:r>
      <w:r w:rsidR="00E27803" w:rsidRPr="00D850DC">
        <w:t xml:space="preserve">Pass, even though there are no </w:t>
      </w:r>
      <w:r w:rsidR="00B62D16">
        <w:t>formal</w:t>
      </w:r>
      <w:r w:rsidR="00E27803" w:rsidRPr="00D850DC">
        <w:t xml:space="preserve"> reciprocal arrangements between the various jurisdictions.</w:t>
      </w:r>
    </w:p>
    <w:p w14:paraId="75410618" w14:textId="77777777" w:rsidR="0019616B" w:rsidRPr="00D850DC" w:rsidRDefault="0019616B" w:rsidP="00F02AA9"/>
    <w:p w14:paraId="71ECE15C" w14:textId="13985675" w:rsidR="0019616B" w:rsidRPr="00D850DC" w:rsidRDefault="0019616B" w:rsidP="00F02AA9">
      <w:r w:rsidRPr="00D850DC">
        <w:t xml:space="preserve">The </w:t>
      </w:r>
      <w:r w:rsidR="00294D87">
        <w:t xml:space="preserve">VIP Travel </w:t>
      </w:r>
      <w:r w:rsidRPr="00D850DC">
        <w:t>Pass has always been a greatly valued concession. It is an acknowledgement that people who are blind or have low vision cannot drive and so are not able to enj</w:t>
      </w:r>
      <w:r w:rsidR="00D850DC">
        <w:t>o</w:t>
      </w:r>
      <w:r w:rsidRPr="00D850DC">
        <w:t>y the benefits of private transport, and it allows them to use public transport to participate in the social, economic, cultural and recreational life of the community. It is our strong view that the Pass is a foundational support that is an essential component of the ecosystem of services and supports for people with disability in NSW</w:t>
      </w:r>
      <w:r w:rsidR="00F21448">
        <w:t>, and that it ther</w:t>
      </w:r>
      <w:r w:rsidR="002F1E10">
        <w:t xml:space="preserve">efore essential </w:t>
      </w:r>
      <w:r w:rsidR="004352F5">
        <w:t xml:space="preserve">for it to be </w:t>
      </w:r>
      <w:r w:rsidR="002F1E10">
        <w:t>maintained</w:t>
      </w:r>
      <w:r w:rsidRPr="00D850DC">
        <w:t>.</w:t>
      </w:r>
    </w:p>
    <w:p w14:paraId="23E27DA6" w14:textId="52B706FE" w:rsidR="000B173B" w:rsidRPr="00D850DC" w:rsidRDefault="000B173B" w:rsidP="000B173B">
      <w:pPr>
        <w:pStyle w:val="Heading2"/>
        <w:rPr>
          <w:lang w:val="en-AU"/>
        </w:rPr>
      </w:pPr>
      <w:r w:rsidRPr="00D850DC">
        <w:rPr>
          <w:lang w:val="en-AU"/>
        </w:rPr>
        <w:t>The Opal Network and the V</w:t>
      </w:r>
      <w:r w:rsidR="007951FF">
        <w:rPr>
          <w:lang w:val="en-AU"/>
        </w:rPr>
        <w:t>I</w:t>
      </w:r>
      <w:r w:rsidR="00A71058">
        <w:rPr>
          <w:lang w:val="en-AU"/>
        </w:rPr>
        <w:t xml:space="preserve">P Travel </w:t>
      </w:r>
      <w:r w:rsidRPr="00D850DC">
        <w:rPr>
          <w:lang w:val="en-AU"/>
        </w:rPr>
        <w:t>Pass</w:t>
      </w:r>
    </w:p>
    <w:p w14:paraId="46A87F69" w14:textId="7B0B2DC6" w:rsidR="000B173B" w:rsidRDefault="000B173B" w:rsidP="000B173B">
      <w:r w:rsidRPr="00D850DC">
        <w:t xml:space="preserve">The introduction of the Opal network was not intended to have an impact on the current operation of the </w:t>
      </w:r>
      <w:r w:rsidR="004C301F">
        <w:t>VIP Travel</w:t>
      </w:r>
      <w:r w:rsidRPr="00D850DC">
        <w:t xml:space="preserve"> Pass, and initially people who are blind or have low vision in NSW were not issued with an Opal card. However, an unintended consequence was that without an Opal card it was not possible to open the gates at railway stations, so </w:t>
      </w:r>
      <w:proofErr w:type="gramStart"/>
      <w:r w:rsidRPr="00D850DC">
        <w:t>as a result of</w:t>
      </w:r>
      <w:proofErr w:type="gramEnd"/>
      <w:r w:rsidRPr="00D850DC">
        <w:t xml:space="preserve"> representations that we made to the Transport Minister, V</w:t>
      </w:r>
      <w:r w:rsidR="004E6BAB">
        <w:t>IP Travel</w:t>
      </w:r>
      <w:r w:rsidRPr="00D850DC">
        <w:t xml:space="preserve"> Pass hol</w:t>
      </w:r>
      <w:r w:rsidR="00D850DC">
        <w:t>d</w:t>
      </w:r>
      <w:r w:rsidRPr="00D850DC">
        <w:t>ers were issued with an Opal card. It was never the intention, and it was never suggested, that this Opal card would replace the Pass.</w:t>
      </w:r>
      <w:r w:rsidR="00FB55F6">
        <w:t xml:space="preserve"> This is expressed in official communications regarding the Pass from TfNSW and Service NSW, which state that the Opal is in addition to the Pass</w:t>
      </w:r>
      <w:r w:rsidR="008B34F9">
        <w:t>,</w:t>
      </w:r>
      <w:r w:rsidR="00FB55F6">
        <w:t xml:space="preserve"> not a replacement.</w:t>
      </w:r>
    </w:p>
    <w:p w14:paraId="14E52D1E" w14:textId="77777777" w:rsidR="00FF4259" w:rsidRDefault="00FF4259" w:rsidP="000B173B"/>
    <w:p w14:paraId="641001EA" w14:textId="0CBA0C16" w:rsidR="00FB55F6" w:rsidRPr="00FF4259" w:rsidRDefault="00FB55F6" w:rsidP="000B173B">
      <w:pPr>
        <w:rPr>
          <w:i/>
          <w:iCs/>
        </w:rPr>
      </w:pPr>
      <w:r>
        <w:rPr>
          <w:i/>
          <w:iCs/>
        </w:rPr>
        <w:t>“</w:t>
      </w:r>
      <w:r w:rsidRPr="00FF4259">
        <w:rPr>
          <w:i/>
          <w:iCs/>
        </w:rPr>
        <w:t>You can use a free travel Opal card to open the ticket gates without staff. However, it is optional and for convenience. It is not a requirement for free travel.</w:t>
      </w:r>
      <w:r>
        <w:rPr>
          <w:i/>
          <w:iCs/>
        </w:rPr>
        <w:t>”</w:t>
      </w:r>
      <w:r w:rsidR="00FF4259">
        <w:rPr>
          <w:rStyle w:val="FootnoteReference"/>
          <w:i/>
          <w:iCs/>
        </w:rPr>
        <w:footnoteReference w:id="2"/>
      </w:r>
      <w:r>
        <w:rPr>
          <w:i/>
          <w:iCs/>
        </w:rPr>
        <w:t xml:space="preserve"> </w:t>
      </w:r>
    </w:p>
    <w:p w14:paraId="7696DFAF" w14:textId="77777777" w:rsidR="000B173B" w:rsidRPr="00D850DC" w:rsidRDefault="000B173B" w:rsidP="000B173B"/>
    <w:p w14:paraId="2AA233EC" w14:textId="20F0B300" w:rsidR="000B173B" w:rsidRPr="00D850DC" w:rsidRDefault="000B173B" w:rsidP="000B173B">
      <w:r w:rsidRPr="00D850DC">
        <w:t xml:space="preserve">The Opal network was not designed to be accessible to people who are blind or have low vision, and it is still not accessible. </w:t>
      </w:r>
      <w:r w:rsidR="00602633" w:rsidRPr="00D850DC">
        <w:t>For example, i</w:t>
      </w:r>
      <w:r w:rsidRPr="00D850DC">
        <w:t xml:space="preserve">t is difficult </w:t>
      </w:r>
      <w:r w:rsidR="00602633" w:rsidRPr="00D850DC">
        <w:t>or</w:t>
      </w:r>
      <w:r w:rsidRPr="00D850DC">
        <w:t xml:space="preserve"> impossible for a person who is blind or has low vision to lo</w:t>
      </w:r>
      <w:r w:rsidR="00602633" w:rsidRPr="00D850DC">
        <w:t>c</w:t>
      </w:r>
      <w:r w:rsidRPr="00D850DC">
        <w:t xml:space="preserve">ate the Opal terminal, particularly if it is in an unpredictable </w:t>
      </w:r>
      <w:r w:rsidR="00602633" w:rsidRPr="00D850DC">
        <w:t xml:space="preserve">and undetectable </w:t>
      </w:r>
      <w:r w:rsidRPr="00D850DC">
        <w:t>location such as on a pole somewhere at a railway station; the terminals thems</w:t>
      </w:r>
      <w:r w:rsidR="00602633" w:rsidRPr="00D850DC">
        <w:t>e</w:t>
      </w:r>
      <w:r w:rsidRPr="00D850DC">
        <w:t xml:space="preserve">lves do not comply with accessibility standards, </w:t>
      </w:r>
      <w:r w:rsidRPr="00D850DC">
        <w:lastRenderedPageBreak/>
        <w:t xml:space="preserve">and there seems almost no likelihood that this will change in the foreseeable future. Developments in digital technology may improve the accessibility of Opal terminals for some people, but </w:t>
      </w:r>
      <w:r w:rsidR="00602633" w:rsidRPr="00D850DC">
        <w:t xml:space="preserve">certainly </w:t>
      </w:r>
      <w:r w:rsidRPr="00D850DC">
        <w:t xml:space="preserve">not for all. </w:t>
      </w:r>
    </w:p>
    <w:p w14:paraId="73629E99" w14:textId="77777777" w:rsidR="00602633" w:rsidRPr="00D850DC" w:rsidRDefault="00602633" w:rsidP="000B173B"/>
    <w:p w14:paraId="115B2728" w14:textId="15070DC6" w:rsidR="00602633" w:rsidRPr="00D850DC" w:rsidRDefault="00602633" w:rsidP="000B173B">
      <w:r w:rsidRPr="00D850DC">
        <w:t xml:space="preserve">A key reason for the accessibility failures in the Opal network is that it </w:t>
      </w:r>
      <w:r w:rsidR="00D850DC">
        <w:t>w</w:t>
      </w:r>
      <w:r w:rsidRPr="00D850DC">
        <w:t xml:space="preserve">as never envisaged that people who are blind or have low vision would need to use it to facilitate travel. The only interaction that people who are blind or have low vision would be required to have with the network would be to open the gates. </w:t>
      </w:r>
      <w:proofErr w:type="gramStart"/>
      <w:r w:rsidRPr="00D850DC">
        <w:t>In particular, there</w:t>
      </w:r>
      <w:proofErr w:type="gramEnd"/>
      <w:r w:rsidRPr="00D850DC">
        <w:t xml:space="preserve"> was never a suggestion made in discussions with the blindness and low vision sector that in the event that the significant accessibility barriers were </w:t>
      </w:r>
      <w:r w:rsidR="00034B8D">
        <w:t xml:space="preserve">ever </w:t>
      </w:r>
      <w:r w:rsidRPr="00D850DC">
        <w:t>resolved, the V</w:t>
      </w:r>
      <w:r w:rsidR="00B74A28">
        <w:t xml:space="preserve">IP Travel </w:t>
      </w:r>
      <w:r w:rsidRPr="00D850DC">
        <w:t>Pass would be taken away after more than a century of continuous operation.</w:t>
      </w:r>
    </w:p>
    <w:p w14:paraId="02D7E151" w14:textId="17477C02" w:rsidR="003A602B" w:rsidRPr="00D850DC" w:rsidRDefault="003A602B" w:rsidP="003A602B">
      <w:pPr>
        <w:pStyle w:val="Heading2"/>
        <w:rPr>
          <w:lang w:val="en-AU"/>
        </w:rPr>
      </w:pPr>
      <w:r w:rsidRPr="00D850DC">
        <w:rPr>
          <w:lang w:val="en-AU"/>
        </w:rPr>
        <w:t>Regional Concessions</w:t>
      </w:r>
    </w:p>
    <w:p w14:paraId="4FA8C7A8" w14:textId="055287B2" w:rsidR="003A602B" w:rsidRPr="00D850DC" w:rsidRDefault="003A602B" w:rsidP="003A602B">
      <w:r w:rsidRPr="00D850DC">
        <w:t>Based on the background informat</w:t>
      </w:r>
      <w:r w:rsidR="00D850DC">
        <w:t>i</w:t>
      </w:r>
      <w:r w:rsidRPr="00D850DC">
        <w:t>on provided by the Department as part of its request for feedback, it is not</w:t>
      </w:r>
      <w:r w:rsidR="00D850DC">
        <w:t xml:space="preserve"> </w:t>
      </w:r>
      <w:r w:rsidRPr="00D850DC">
        <w:t xml:space="preserve">easy to penetrate the explanation of what the problem </w:t>
      </w:r>
      <w:proofErr w:type="gramStart"/>
      <w:r w:rsidRPr="00D850DC">
        <w:t>actually is</w:t>
      </w:r>
      <w:proofErr w:type="gramEnd"/>
      <w:r w:rsidRPr="00D850DC">
        <w:t xml:space="preserve">. </w:t>
      </w:r>
      <w:r w:rsidR="00F52A2D">
        <w:t>I</w:t>
      </w:r>
      <w:r w:rsidRPr="00D850DC">
        <w:t>t does appear to us however that much of the problem results from a failure to acknowledge the current operation and historical continuity of the V</w:t>
      </w:r>
      <w:r w:rsidR="003F68D2">
        <w:t>IP Travel</w:t>
      </w:r>
      <w:r w:rsidRPr="00D850DC">
        <w:t xml:space="preserve"> Pass. It is our firm view that any issues that affect people who are blind or have low vision travelling or living in regional areas in NSW will be most effectively and conveniently addressed by focu</w:t>
      </w:r>
      <w:r w:rsidR="00D850DC" w:rsidRPr="00D850DC">
        <w:t>sin</w:t>
      </w:r>
      <w:r w:rsidR="00D850DC">
        <w:t>g</w:t>
      </w:r>
      <w:r w:rsidR="00D850DC" w:rsidRPr="00D850DC">
        <w:t xml:space="preserve"> on the current </w:t>
      </w:r>
      <w:r w:rsidR="00C15699">
        <w:t>VIP Travel pass</w:t>
      </w:r>
      <w:r w:rsidR="00AD2550">
        <w:t xml:space="preserve"> </w:t>
      </w:r>
      <w:r w:rsidR="00D850DC" w:rsidRPr="00D850DC">
        <w:t>con</w:t>
      </w:r>
      <w:r w:rsidR="00D850DC">
        <w:t>c</w:t>
      </w:r>
      <w:r w:rsidR="00D850DC" w:rsidRPr="00D850DC">
        <w:t>ession and modifying it if necessary, in</w:t>
      </w:r>
      <w:r w:rsidR="00D850DC">
        <w:t>c</w:t>
      </w:r>
      <w:r w:rsidR="00D850DC" w:rsidRPr="00D850DC">
        <w:t>lu</w:t>
      </w:r>
      <w:r w:rsidR="00D850DC">
        <w:t>d</w:t>
      </w:r>
      <w:r w:rsidR="00D850DC" w:rsidRPr="00D850DC">
        <w:t xml:space="preserve">ing by liaising with private transport providers to allow the </w:t>
      </w:r>
      <w:r w:rsidR="00AD2550">
        <w:t xml:space="preserve">VIP Travel </w:t>
      </w:r>
      <w:r w:rsidR="00D850DC" w:rsidRPr="00D850DC">
        <w:t>Pass to be widely and predict</w:t>
      </w:r>
      <w:r w:rsidR="00D850DC">
        <w:t>a</w:t>
      </w:r>
      <w:r w:rsidR="00D850DC" w:rsidRPr="00D850DC">
        <w:t>bly used.</w:t>
      </w:r>
    </w:p>
    <w:p w14:paraId="7DC4B72E" w14:textId="7BA014EA" w:rsidR="0066326D" w:rsidRPr="00D850DC" w:rsidRDefault="0066326D" w:rsidP="0066326D">
      <w:pPr>
        <w:pStyle w:val="Heading2"/>
        <w:rPr>
          <w:lang w:val="en-AU"/>
        </w:rPr>
      </w:pPr>
      <w:r w:rsidRPr="00D850DC">
        <w:rPr>
          <w:lang w:val="en-AU"/>
        </w:rPr>
        <w:t>Conclusion</w:t>
      </w:r>
    </w:p>
    <w:p w14:paraId="2689E3F9" w14:textId="578C637A" w:rsidR="0066326D" w:rsidRPr="00D850DC" w:rsidRDefault="0066326D" w:rsidP="0066326D">
      <w:r w:rsidRPr="00D850DC">
        <w:t xml:space="preserve">We have prepared this feedback mindful of the value of constructive engagement and dialogue. However, we have also prepared it under considerable duress, given the unrealistic deadline imposed on us by the Department. Our organisations have limited time and limited resources, and failure to acknowledge this when establishing timeframes is not conducive to effective or meaningful </w:t>
      </w:r>
      <w:proofErr w:type="gramStart"/>
      <w:r w:rsidRPr="00D850DC">
        <w:t>consultation,</w:t>
      </w:r>
      <w:r w:rsidR="00D850DC">
        <w:t xml:space="preserve"> </w:t>
      </w:r>
      <w:r w:rsidRPr="00D850DC">
        <w:t>and</w:t>
      </w:r>
      <w:proofErr w:type="gramEnd"/>
      <w:r w:rsidRPr="00D850DC">
        <w:t xml:space="preserve"> is certainly not in the sp</w:t>
      </w:r>
      <w:r w:rsidR="00D850DC">
        <w:t>i</w:t>
      </w:r>
      <w:r w:rsidRPr="00D850DC">
        <w:t xml:space="preserve">rit of </w:t>
      </w:r>
      <w:r w:rsidR="00D850DC">
        <w:t xml:space="preserve">courteous and </w:t>
      </w:r>
      <w:r w:rsidRPr="00D850DC">
        <w:t>respectful co-design.</w:t>
      </w:r>
    </w:p>
    <w:p w14:paraId="30D7E0D0" w14:textId="77777777" w:rsidR="0066326D" w:rsidRPr="00D850DC" w:rsidRDefault="0066326D" w:rsidP="0066326D"/>
    <w:p w14:paraId="590DDC40" w14:textId="3F853E92" w:rsidR="0066326D" w:rsidRPr="00D850DC" w:rsidRDefault="0066326D" w:rsidP="0066326D">
      <w:r w:rsidRPr="00D850DC">
        <w:t xml:space="preserve">As we have noted, our strong view is that issues related to regional </w:t>
      </w:r>
      <w:r w:rsidR="000B055B">
        <w:t xml:space="preserve">travel </w:t>
      </w:r>
      <w:r w:rsidRPr="00D850DC">
        <w:t>concessions are best addressed from the standpoint of the existing V</w:t>
      </w:r>
      <w:r w:rsidR="00FE1F29">
        <w:t>IP Travel</w:t>
      </w:r>
      <w:r w:rsidRPr="00D850DC">
        <w:t xml:space="preserve"> Pass. Indeed, our strong view is that, as part of the creation of a framework of foundational supports, this concession </w:t>
      </w:r>
      <w:r w:rsidR="00FD6C92">
        <w:t xml:space="preserve">must not only be </w:t>
      </w:r>
      <w:proofErr w:type="gramStart"/>
      <w:r w:rsidR="00FD6C92">
        <w:t xml:space="preserve">maintained, </w:t>
      </w:r>
      <w:r w:rsidR="00346A29">
        <w:t>but</w:t>
      </w:r>
      <w:proofErr w:type="gramEnd"/>
      <w:r w:rsidR="00346A29">
        <w:t xml:space="preserve"> </w:t>
      </w:r>
      <w:r w:rsidRPr="00D850DC">
        <w:t xml:space="preserve">should </w:t>
      </w:r>
      <w:r w:rsidR="00346A29">
        <w:t xml:space="preserve">also </w:t>
      </w:r>
      <w:r w:rsidRPr="00D850DC">
        <w:t>be extended to other people with a disability who are not able to drive and so are required to use public transport.</w:t>
      </w:r>
    </w:p>
    <w:p w14:paraId="6763B52D" w14:textId="77777777" w:rsidR="0066326D" w:rsidRPr="00D850DC" w:rsidRDefault="0066326D" w:rsidP="0066326D"/>
    <w:p w14:paraId="31C5B46B" w14:textId="69CD877E" w:rsidR="00636ADC" w:rsidRDefault="0066326D" w:rsidP="0066326D">
      <w:r w:rsidRPr="00D850DC">
        <w:t>We are happy to have further discussions with the Department in a timely manner, and to provide the Minister with additional information if needed.</w:t>
      </w:r>
    </w:p>
    <w:p w14:paraId="0CD3E350" w14:textId="77777777" w:rsidR="00636ADC" w:rsidRDefault="00636ADC">
      <w:r>
        <w:br w:type="page"/>
      </w:r>
    </w:p>
    <w:p w14:paraId="37C4352D" w14:textId="77777777" w:rsidR="00636ADC" w:rsidRPr="00E449EC" w:rsidRDefault="00636ADC" w:rsidP="00636ADC">
      <w:pPr>
        <w:pStyle w:val="Heading2"/>
        <w:spacing w:before="0" w:after="100" w:afterAutospacing="1"/>
        <w:contextualSpacing/>
        <w:jc w:val="both"/>
      </w:pPr>
      <w:r w:rsidRPr="00AF01D9">
        <w:lastRenderedPageBreak/>
        <w:t>About Vision Australia</w:t>
      </w:r>
    </w:p>
    <w:p w14:paraId="7D38D344" w14:textId="77777777" w:rsidR="00636ADC" w:rsidRPr="00AF01D9" w:rsidRDefault="00636ADC" w:rsidP="00636ADC">
      <w:pPr>
        <w:spacing w:after="100" w:afterAutospacing="1"/>
        <w:contextualSpacing/>
        <w:jc w:val="both"/>
        <w:rPr>
          <w:szCs w:val="24"/>
        </w:rPr>
      </w:pPr>
      <w:r w:rsidRPr="00AF01D9">
        <w:rPr>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080DC254" w14:textId="77777777" w:rsidR="00636ADC" w:rsidRPr="00AF01D9" w:rsidRDefault="00636ADC" w:rsidP="00636ADC">
      <w:pPr>
        <w:spacing w:after="100" w:afterAutospacing="1"/>
        <w:contextualSpacing/>
        <w:jc w:val="both"/>
        <w:rPr>
          <w:szCs w:val="24"/>
        </w:rPr>
      </w:pPr>
    </w:p>
    <w:p w14:paraId="12E4D647" w14:textId="77777777" w:rsidR="00636ADC" w:rsidRPr="00AF01D9" w:rsidRDefault="00636ADC" w:rsidP="00636ADC">
      <w:pPr>
        <w:spacing w:after="100" w:afterAutospacing="1"/>
        <w:contextualSpacing/>
        <w:jc w:val="both"/>
        <w:rPr>
          <w:szCs w:val="24"/>
        </w:rPr>
      </w:pPr>
      <w:r w:rsidRPr="00AF01D9">
        <w:rPr>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6FFD1963" w14:textId="77777777" w:rsidR="00636ADC" w:rsidRPr="00AF01D9" w:rsidRDefault="00636ADC" w:rsidP="00636ADC">
      <w:pPr>
        <w:spacing w:after="100" w:afterAutospacing="1"/>
        <w:contextualSpacing/>
        <w:jc w:val="both"/>
        <w:rPr>
          <w:szCs w:val="24"/>
        </w:rPr>
      </w:pPr>
    </w:p>
    <w:p w14:paraId="5BC3E2A0" w14:textId="3D101684" w:rsidR="00636ADC" w:rsidRPr="00AF01D9" w:rsidRDefault="00636ADC" w:rsidP="00636ADC">
      <w:pPr>
        <w:spacing w:after="100" w:afterAutospacing="1"/>
        <w:contextualSpacing/>
        <w:jc w:val="both"/>
        <w:rPr>
          <w:szCs w:val="24"/>
        </w:rPr>
      </w:pPr>
      <w:r w:rsidRPr="00AF01D9">
        <w:rPr>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04D9F11D" w14:textId="77777777" w:rsidR="00636ADC" w:rsidRPr="00AF01D9" w:rsidRDefault="00636ADC" w:rsidP="00636ADC">
      <w:pPr>
        <w:spacing w:after="100" w:afterAutospacing="1"/>
        <w:contextualSpacing/>
        <w:jc w:val="both"/>
        <w:rPr>
          <w:szCs w:val="24"/>
        </w:rPr>
      </w:pPr>
    </w:p>
    <w:p w14:paraId="3803A8F9" w14:textId="77777777" w:rsidR="00636ADC" w:rsidRPr="00AF01D9" w:rsidRDefault="00636ADC" w:rsidP="00636ADC">
      <w:pPr>
        <w:spacing w:after="100" w:afterAutospacing="1"/>
        <w:contextualSpacing/>
        <w:jc w:val="both"/>
        <w:rPr>
          <w:szCs w:val="24"/>
        </w:rPr>
      </w:pPr>
      <w:r w:rsidRPr="00AF01D9">
        <w:rPr>
          <w:szCs w:val="24"/>
        </w:rPr>
        <w:t xml:space="preserve">Vision Australia has unrivalled knowledge and experience through constant interaction with clients and their families, of whom we provide services to more than 30,000 people each year, </w:t>
      </w:r>
      <w:proofErr w:type="gramStart"/>
      <w:r w:rsidRPr="00AF01D9">
        <w:rPr>
          <w:szCs w:val="24"/>
        </w:rPr>
        <w:t>and also</w:t>
      </w:r>
      <w:proofErr w:type="gramEnd"/>
      <w:r w:rsidRPr="00AF01D9">
        <w:rPr>
          <w:szCs w:val="24"/>
        </w:rPr>
        <w:t xml:space="preserve">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7F761E36" w14:textId="77777777" w:rsidR="00636ADC" w:rsidRPr="00AF01D9" w:rsidRDefault="00636ADC" w:rsidP="00636ADC">
      <w:pPr>
        <w:spacing w:after="100" w:afterAutospacing="1"/>
        <w:contextualSpacing/>
        <w:jc w:val="both"/>
        <w:rPr>
          <w:szCs w:val="24"/>
        </w:rPr>
      </w:pPr>
    </w:p>
    <w:p w14:paraId="717201F0" w14:textId="77777777" w:rsidR="00636ADC" w:rsidRPr="00AF01D9" w:rsidRDefault="00636ADC" w:rsidP="00636ADC">
      <w:pPr>
        <w:spacing w:after="100" w:afterAutospacing="1"/>
        <w:contextualSpacing/>
        <w:jc w:val="both"/>
        <w:rPr>
          <w:szCs w:val="24"/>
        </w:rPr>
      </w:pPr>
      <w:r w:rsidRPr="00AF01D9">
        <w:rPr>
          <w:szCs w:val="24"/>
        </w:rPr>
        <w:t xml:space="preserve">We have a vibrant Client Reference Group, with people who are blind or have low vision representing the voice and needs of clients of our organisation to the board and management. </w:t>
      </w:r>
    </w:p>
    <w:p w14:paraId="3DC14C00" w14:textId="77777777" w:rsidR="00636ADC" w:rsidRPr="00AF01D9" w:rsidRDefault="00636ADC" w:rsidP="00636ADC">
      <w:pPr>
        <w:spacing w:after="100" w:afterAutospacing="1"/>
        <w:contextualSpacing/>
        <w:jc w:val="both"/>
        <w:rPr>
          <w:szCs w:val="24"/>
        </w:rPr>
      </w:pPr>
    </w:p>
    <w:p w14:paraId="3B8D608F" w14:textId="77777777" w:rsidR="00636ADC" w:rsidRPr="00AF01D9" w:rsidRDefault="00636ADC" w:rsidP="00636ADC">
      <w:pPr>
        <w:spacing w:after="100" w:afterAutospacing="1"/>
        <w:contextualSpacing/>
        <w:jc w:val="both"/>
        <w:rPr>
          <w:szCs w:val="24"/>
        </w:rPr>
      </w:pPr>
      <w:r w:rsidRPr="00AF01D9">
        <w:rPr>
          <w:szCs w:val="24"/>
        </w:rPr>
        <w:t>Vision Australia is also a significant employer of people who are blind or have low vision, with 15% of total staff having vision impairment.</w:t>
      </w:r>
    </w:p>
    <w:p w14:paraId="39BE2F82" w14:textId="77777777" w:rsidR="00636ADC" w:rsidRDefault="00636ADC" w:rsidP="00636ADC"/>
    <w:p w14:paraId="0DB1671D" w14:textId="77777777" w:rsidR="0066326D" w:rsidRPr="00D850DC" w:rsidRDefault="0066326D" w:rsidP="0066326D"/>
    <w:sectPr w:rsidR="0066326D" w:rsidRPr="00D850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2FF29" w14:textId="77777777" w:rsidR="00C530D7" w:rsidRDefault="00C530D7" w:rsidP="00E912AA">
      <w:r>
        <w:separator/>
      </w:r>
    </w:p>
  </w:endnote>
  <w:endnote w:type="continuationSeparator" w:id="0">
    <w:p w14:paraId="0B423AD4" w14:textId="77777777" w:rsidR="00C530D7" w:rsidRDefault="00C530D7" w:rsidP="00E9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AB4B4" w14:textId="77777777" w:rsidR="00C530D7" w:rsidRDefault="00C530D7" w:rsidP="00E912AA">
      <w:r>
        <w:separator/>
      </w:r>
    </w:p>
  </w:footnote>
  <w:footnote w:type="continuationSeparator" w:id="0">
    <w:p w14:paraId="4DE61D96" w14:textId="77777777" w:rsidR="00C530D7" w:rsidRDefault="00C530D7" w:rsidP="00E912AA">
      <w:r>
        <w:continuationSeparator/>
      </w:r>
    </w:p>
  </w:footnote>
  <w:footnote w:id="1">
    <w:p w14:paraId="39447E5C" w14:textId="2D3CA7E3" w:rsidR="00E912AA" w:rsidRPr="00E912AA" w:rsidRDefault="00E912AA">
      <w:pPr>
        <w:pStyle w:val="FootnoteText"/>
      </w:pPr>
      <w:r>
        <w:rPr>
          <w:rStyle w:val="FootnoteReference"/>
        </w:rPr>
        <w:footnoteRef/>
      </w:r>
      <w:r>
        <w:t xml:space="preserve"> The background to and early history of the travel concession is detailed in Campbell, James (1943)</w:t>
      </w:r>
      <w:r>
        <w:rPr>
          <w:i/>
          <w:iCs/>
        </w:rPr>
        <w:t xml:space="preserve"> History of the Blind Association</w:t>
      </w:r>
      <w:r>
        <w:t>, Association of Blind Citizens and Club, Sydney.</w:t>
      </w:r>
    </w:p>
  </w:footnote>
  <w:footnote w:id="2">
    <w:p w14:paraId="586E649C" w14:textId="2B66CC65" w:rsidR="00FF4259" w:rsidRPr="00FF4259" w:rsidRDefault="00FF4259">
      <w:pPr>
        <w:pStyle w:val="FootnoteText"/>
        <w:rPr>
          <w:lang w:val="en-US"/>
        </w:rPr>
      </w:pPr>
      <w:r>
        <w:rPr>
          <w:rStyle w:val="FootnoteReference"/>
        </w:rPr>
        <w:footnoteRef/>
      </w:r>
      <w:r>
        <w:t xml:space="preserve"> </w:t>
      </w:r>
      <w:hyperlink r:id="rId1" w:history="1">
        <w:r w:rsidRPr="000A7264">
          <w:rPr>
            <w:rStyle w:val="Hyperlink"/>
          </w:rPr>
          <w:t>https://transportnsw.info/tickets-opal/ticket-eligibility-concessions/people-with-disabilities/vision-impaired-person</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AA9"/>
    <w:rsid w:val="00033D45"/>
    <w:rsid w:val="00034B8D"/>
    <w:rsid w:val="000816A3"/>
    <w:rsid w:val="00083830"/>
    <w:rsid w:val="000B055B"/>
    <w:rsid w:val="000B173B"/>
    <w:rsid w:val="000C06CA"/>
    <w:rsid w:val="000C0DAF"/>
    <w:rsid w:val="000D4F9F"/>
    <w:rsid w:val="00105EA7"/>
    <w:rsid w:val="001243AF"/>
    <w:rsid w:val="0013224F"/>
    <w:rsid w:val="00154516"/>
    <w:rsid w:val="00156600"/>
    <w:rsid w:val="0019616B"/>
    <w:rsid w:val="001D41AE"/>
    <w:rsid w:val="00207304"/>
    <w:rsid w:val="00207CC3"/>
    <w:rsid w:val="00261F91"/>
    <w:rsid w:val="002634F6"/>
    <w:rsid w:val="00293F4B"/>
    <w:rsid w:val="00294D87"/>
    <w:rsid w:val="002B261C"/>
    <w:rsid w:val="002C341D"/>
    <w:rsid w:val="002F1E10"/>
    <w:rsid w:val="003411BC"/>
    <w:rsid w:val="00346A29"/>
    <w:rsid w:val="00347017"/>
    <w:rsid w:val="00365260"/>
    <w:rsid w:val="0038067A"/>
    <w:rsid w:val="003A602B"/>
    <w:rsid w:val="003F68D2"/>
    <w:rsid w:val="0041212A"/>
    <w:rsid w:val="004352F5"/>
    <w:rsid w:val="00462B02"/>
    <w:rsid w:val="00465D99"/>
    <w:rsid w:val="00471F29"/>
    <w:rsid w:val="004C301F"/>
    <w:rsid w:val="004E66F9"/>
    <w:rsid w:val="004E6BAB"/>
    <w:rsid w:val="004F3F97"/>
    <w:rsid w:val="00537190"/>
    <w:rsid w:val="005E4948"/>
    <w:rsid w:val="005F25FA"/>
    <w:rsid w:val="00602633"/>
    <w:rsid w:val="006274ED"/>
    <w:rsid w:val="00636ADC"/>
    <w:rsid w:val="00662DE7"/>
    <w:rsid w:val="0066326D"/>
    <w:rsid w:val="006A534D"/>
    <w:rsid w:val="006B70B5"/>
    <w:rsid w:val="006E4868"/>
    <w:rsid w:val="00781B74"/>
    <w:rsid w:val="0078504F"/>
    <w:rsid w:val="0078556B"/>
    <w:rsid w:val="007936C6"/>
    <w:rsid w:val="007951FF"/>
    <w:rsid w:val="007C255A"/>
    <w:rsid w:val="007C31F1"/>
    <w:rsid w:val="007C47B9"/>
    <w:rsid w:val="007D4BD1"/>
    <w:rsid w:val="00883000"/>
    <w:rsid w:val="008A0DDC"/>
    <w:rsid w:val="008B34F9"/>
    <w:rsid w:val="009714F5"/>
    <w:rsid w:val="00981996"/>
    <w:rsid w:val="009C3155"/>
    <w:rsid w:val="009F5BAC"/>
    <w:rsid w:val="00A21988"/>
    <w:rsid w:val="00A43DEB"/>
    <w:rsid w:val="00A477E4"/>
    <w:rsid w:val="00A71058"/>
    <w:rsid w:val="00AD2550"/>
    <w:rsid w:val="00AE6AC3"/>
    <w:rsid w:val="00B03FA7"/>
    <w:rsid w:val="00B43AE8"/>
    <w:rsid w:val="00B52D4E"/>
    <w:rsid w:val="00B62D16"/>
    <w:rsid w:val="00B67B0E"/>
    <w:rsid w:val="00B74A28"/>
    <w:rsid w:val="00BE4325"/>
    <w:rsid w:val="00BE67C9"/>
    <w:rsid w:val="00BF57D9"/>
    <w:rsid w:val="00C15699"/>
    <w:rsid w:val="00C27E1D"/>
    <w:rsid w:val="00C530D7"/>
    <w:rsid w:val="00C93E57"/>
    <w:rsid w:val="00C94BB5"/>
    <w:rsid w:val="00D14F4D"/>
    <w:rsid w:val="00D17E8B"/>
    <w:rsid w:val="00D2378B"/>
    <w:rsid w:val="00D23AAA"/>
    <w:rsid w:val="00D452D0"/>
    <w:rsid w:val="00D548C4"/>
    <w:rsid w:val="00D850DC"/>
    <w:rsid w:val="00DA5042"/>
    <w:rsid w:val="00DB17B8"/>
    <w:rsid w:val="00DF1DE9"/>
    <w:rsid w:val="00E244E0"/>
    <w:rsid w:val="00E27803"/>
    <w:rsid w:val="00E50D9B"/>
    <w:rsid w:val="00E912AA"/>
    <w:rsid w:val="00E96251"/>
    <w:rsid w:val="00EB6DD3"/>
    <w:rsid w:val="00F02AA9"/>
    <w:rsid w:val="00F21448"/>
    <w:rsid w:val="00F34BD4"/>
    <w:rsid w:val="00F52A2D"/>
    <w:rsid w:val="00FB55F6"/>
    <w:rsid w:val="00FD3A15"/>
    <w:rsid w:val="00FD6C92"/>
    <w:rsid w:val="00FE1F29"/>
    <w:rsid w:val="00FF42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A2A2"/>
  <w15:chartTrackingRefBased/>
  <w15:docId w15:val="{588BD449-F42A-4F98-8E80-030A6F28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3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6"/>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FootnoteText">
    <w:name w:val="footnote text"/>
    <w:basedOn w:val="Normal"/>
    <w:link w:val="FootnoteTextChar"/>
    <w:uiPriority w:val="99"/>
    <w:semiHidden/>
    <w:unhideWhenUsed/>
    <w:rsid w:val="00E912AA"/>
    <w:rPr>
      <w:sz w:val="20"/>
      <w:szCs w:val="20"/>
    </w:rPr>
  </w:style>
  <w:style w:type="character" w:customStyle="1" w:styleId="FootnoteTextChar">
    <w:name w:val="Footnote Text Char"/>
    <w:basedOn w:val="DefaultParagraphFont"/>
    <w:link w:val="FootnoteText"/>
    <w:uiPriority w:val="99"/>
    <w:semiHidden/>
    <w:rsid w:val="00E912AA"/>
    <w:rPr>
      <w:sz w:val="20"/>
      <w:szCs w:val="20"/>
    </w:rPr>
  </w:style>
  <w:style w:type="character" w:styleId="FootnoteReference">
    <w:name w:val="footnote reference"/>
    <w:basedOn w:val="DefaultParagraphFont"/>
    <w:uiPriority w:val="99"/>
    <w:semiHidden/>
    <w:unhideWhenUsed/>
    <w:rsid w:val="00E912AA"/>
    <w:rPr>
      <w:vertAlign w:val="superscript"/>
    </w:rPr>
  </w:style>
  <w:style w:type="paragraph" w:styleId="Revision">
    <w:name w:val="Revision"/>
    <w:hidden/>
    <w:uiPriority w:val="99"/>
    <w:semiHidden/>
    <w:rsid w:val="00F52A2D"/>
  </w:style>
  <w:style w:type="paragraph" w:styleId="EndnoteText">
    <w:name w:val="endnote text"/>
    <w:basedOn w:val="Normal"/>
    <w:link w:val="EndnoteTextChar"/>
    <w:uiPriority w:val="99"/>
    <w:semiHidden/>
    <w:unhideWhenUsed/>
    <w:rsid w:val="00FB55F6"/>
    <w:rPr>
      <w:sz w:val="20"/>
      <w:szCs w:val="20"/>
    </w:rPr>
  </w:style>
  <w:style w:type="character" w:customStyle="1" w:styleId="EndnoteTextChar">
    <w:name w:val="Endnote Text Char"/>
    <w:basedOn w:val="DefaultParagraphFont"/>
    <w:link w:val="EndnoteText"/>
    <w:uiPriority w:val="99"/>
    <w:semiHidden/>
    <w:rsid w:val="00FB55F6"/>
    <w:rPr>
      <w:sz w:val="20"/>
      <w:szCs w:val="20"/>
    </w:rPr>
  </w:style>
  <w:style w:type="character" w:styleId="EndnoteReference">
    <w:name w:val="endnote reference"/>
    <w:basedOn w:val="DefaultParagraphFont"/>
    <w:uiPriority w:val="99"/>
    <w:semiHidden/>
    <w:unhideWhenUsed/>
    <w:rsid w:val="00FB55F6"/>
    <w:rPr>
      <w:vertAlign w:val="superscript"/>
    </w:rPr>
  </w:style>
  <w:style w:type="character" w:styleId="Hyperlink">
    <w:name w:val="Hyperlink"/>
    <w:basedOn w:val="DefaultParagraphFont"/>
    <w:uiPriority w:val="99"/>
    <w:unhideWhenUsed/>
    <w:rsid w:val="00FB55F6"/>
    <w:rPr>
      <w:color w:val="0000FF" w:themeColor="hyperlink"/>
      <w:u w:val="single"/>
    </w:rPr>
  </w:style>
  <w:style w:type="character" w:styleId="UnresolvedMention">
    <w:name w:val="Unresolved Mention"/>
    <w:basedOn w:val="DefaultParagraphFont"/>
    <w:uiPriority w:val="99"/>
    <w:semiHidden/>
    <w:unhideWhenUsed/>
    <w:rsid w:val="00FB55F6"/>
    <w:rPr>
      <w:color w:val="605E5C"/>
      <w:shd w:val="clear" w:color="auto" w:fill="E1DFDD"/>
    </w:rPr>
  </w:style>
  <w:style w:type="character" w:styleId="CommentReference">
    <w:name w:val="annotation reference"/>
    <w:basedOn w:val="DefaultParagraphFont"/>
    <w:uiPriority w:val="99"/>
    <w:semiHidden/>
    <w:unhideWhenUsed/>
    <w:rsid w:val="00D452D0"/>
    <w:rPr>
      <w:sz w:val="16"/>
      <w:szCs w:val="16"/>
    </w:rPr>
  </w:style>
  <w:style w:type="paragraph" w:styleId="CommentText">
    <w:name w:val="annotation text"/>
    <w:basedOn w:val="Normal"/>
    <w:link w:val="CommentTextChar"/>
    <w:uiPriority w:val="99"/>
    <w:unhideWhenUsed/>
    <w:rsid w:val="00D452D0"/>
    <w:rPr>
      <w:sz w:val="20"/>
      <w:szCs w:val="20"/>
    </w:rPr>
  </w:style>
  <w:style w:type="character" w:customStyle="1" w:styleId="CommentTextChar">
    <w:name w:val="Comment Text Char"/>
    <w:basedOn w:val="DefaultParagraphFont"/>
    <w:link w:val="CommentText"/>
    <w:uiPriority w:val="99"/>
    <w:rsid w:val="00D452D0"/>
    <w:rPr>
      <w:sz w:val="20"/>
      <w:szCs w:val="20"/>
    </w:rPr>
  </w:style>
  <w:style w:type="paragraph" w:styleId="CommentSubject">
    <w:name w:val="annotation subject"/>
    <w:basedOn w:val="CommentText"/>
    <w:next w:val="CommentText"/>
    <w:link w:val="CommentSubjectChar"/>
    <w:uiPriority w:val="99"/>
    <w:semiHidden/>
    <w:unhideWhenUsed/>
    <w:rsid w:val="00D452D0"/>
    <w:rPr>
      <w:b/>
      <w:bCs/>
    </w:rPr>
  </w:style>
  <w:style w:type="character" w:customStyle="1" w:styleId="CommentSubjectChar">
    <w:name w:val="Comment Subject Char"/>
    <w:basedOn w:val="CommentTextChar"/>
    <w:link w:val="CommentSubject"/>
    <w:uiPriority w:val="99"/>
    <w:semiHidden/>
    <w:rsid w:val="00D452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ransportnsw.info/tickets-opal/ticket-eligibility-concessions/people-with-disabilities/vision-impaired-p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21" ma:contentTypeDescription="Create a new document." ma:contentTypeScope="" ma:versionID="93b05bdca524105d118f705b10d059b4">
  <xsd:schema xmlns:xsd="http://www.w3.org/2001/XMLSchema" xmlns:xs="http://www.w3.org/2001/XMLSchema" xmlns:p="http://schemas.microsoft.com/office/2006/metadata/properties" xmlns:ns2="4fe87378-7b79-4206-8767-08cb8608dc1c" xmlns:ns3="872256b9-d28b-43d9-833e-f527b7a95af0" xmlns:ns4="e297ec30-5c3b-4440-be8d-695da59e2e7d" targetNamespace="http://schemas.microsoft.com/office/2006/metadata/properties" ma:root="true" ma:fieldsID="aee2f98588300e3c5964aa776d19dbc4" ns2:_="" ns3:_="" ns4:_="">
    <xsd:import namespace="4fe87378-7b79-4206-8767-08cb8608dc1c"/>
    <xsd:import namespace="872256b9-d28b-43d9-833e-f527b7a95af0"/>
    <xsd:import namespace="e297ec30-5c3b-4440-be8d-695da59e2e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cdfee3-03cf-41c2-8093-30a36c9f3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7ec30-5c3b-4440-be8d-695da59e2e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563422-3011-4628-a5af-f85e888d4b70}" ma:internalName="TaxCatchAll" ma:showField="CatchAllData" ma:web="e297ec30-5c3b-4440-be8d-695da59e2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e87378-7b79-4206-8767-08cb8608dc1c">
      <Terms xmlns="http://schemas.microsoft.com/office/infopath/2007/PartnerControls"/>
    </lcf76f155ced4ddcb4097134ff3c332f>
    <TaxCatchAll xmlns="e297ec30-5c3b-4440-be8d-695da59e2e7d" xsi:nil="true"/>
  </documentManagement>
</p:properties>
</file>

<file path=customXml/itemProps1.xml><?xml version="1.0" encoding="utf-8"?>
<ds:datastoreItem xmlns:ds="http://schemas.openxmlformats.org/officeDocument/2006/customXml" ds:itemID="{DE504588-C639-4534-824A-91A5ABFF120C}">
  <ds:schemaRefs>
    <ds:schemaRef ds:uri="http://schemas.microsoft.com/sharepoint/v3/contenttype/forms"/>
  </ds:schemaRefs>
</ds:datastoreItem>
</file>

<file path=customXml/itemProps2.xml><?xml version="1.0" encoding="utf-8"?>
<ds:datastoreItem xmlns:ds="http://schemas.openxmlformats.org/officeDocument/2006/customXml" ds:itemID="{9DFB0EE0-5AC7-4363-A710-CCBC667FE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872256b9-d28b-43d9-833e-f527b7a95af0"/>
    <ds:schemaRef ds:uri="e297ec30-5c3b-4440-be8d-695da59e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417997-CC13-41F6-9446-10ADC7C0DD04}">
  <ds:schemaRefs>
    <ds:schemaRef ds:uri="http://schemas.openxmlformats.org/officeDocument/2006/bibliography"/>
  </ds:schemaRefs>
</ds:datastoreItem>
</file>

<file path=customXml/itemProps4.xml><?xml version="1.0" encoding="utf-8"?>
<ds:datastoreItem xmlns:ds="http://schemas.openxmlformats.org/officeDocument/2006/customXml" ds:itemID="{5E3FD20B-B082-4CDF-A08B-D247D19DE9DE}">
  <ds:schemaRefs>
    <ds:schemaRef ds:uri="http://schemas.microsoft.com/office/2006/metadata/properties"/>
    <ds:schemaRef ds:uri="http://schemas.microsoft.com/office/infopath/2007/PartnerControls"/>
    <ds:schemaRef ds:uri="4fe87378-7b79-4206-8767-08cb8608dc1c"/>
    <ds:schemaRef ds:uri="e297ec30-5c3b-4440-be8d-695da59e2e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1540</Words>
  <Characters>8781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Alice Batchelor</cp:lastModifiedBy>
  <cp:revision>2</cp:revision>
  <cp:lastPrinted>2024-09-26T03:35:00Z</cp:lastPrinted>
  <dcterms:created xsi:type="dcterms:W3CDTF">2024-09-27T05:43:00Z</dcterms:created>
  <dcterms:modified xsi:type="dcterms:W3CDTF">2024-09-27T05:43:00Z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ies>
</file>